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A6181" w:rsidP="00201AC2">
      <w:pPr>
        <w:spacing w:after="180"/>
        <w:rPr>
          <w:b/>
          <w:sz w:val="44"/>
          <w:szCs w:val="44"/>
        </w:rPr>
      </w:pPr>
      <w:r>
        <w:rPr>
          <w:b/>
          <w:sz w:val="44"/>
          <w:szCs w:val="44"/>
        </w:rPr>
        <w:t>Side-by-side</w:t>
      </w:r>
    </w:p>
    <w:p w:rsidR="00201AC2" w:rsidRDefault="00201AC2" w:rsidP="00201AC2">
      <w:pPr>
        <w:spacing w:after="180"/>
      </w:pPr>
    </w:p>
    <w:p w:rsidR="002A6181" w:rsidRPr="002A6181" w:rsidRDefault="002A6181" w:rsidP="002A6181">
      <w:pPr>
        <w:spacing w:line="276" w:lineRule="auto"/>
      </w:pPr>
      <w:r w:rsidRPr="002A6181">
        <w:rPr>
          <w:lang w:val="en-US"/>
        </w:rPr>
        <w:t>Two metal blocks are placed next to each other so they are touching.</w:t>
      </w:r>
    </w:p>
    <w:p w:rsidR="002A6181" w:rsidRPr="002A6181" w:rsidRDefault="002A6181" w:rsidP="002A6181">
      <w:pPr>
        <w:spacing w:after="240" w:line="276" w:lineRule="auto"/>
      </w:pPr>
      <w:r w:rsidRPr="002A6181">
        <w:rPr>
          <w:lang w:val="en-US"/>
        </w:rPr>
        <w:t>Each block has different properties.</w:t>
      </w:r>
    </w:p>
    <w:p w:rsidR="00201AC2" w:rsidRPr="00201AC2" w:rsidRDefault="002A6181" w:rsidP="002A6181">
      <w:pPr>
        <w:spacing w:after="240"/>
        <w:jc w:val="center"/>
        <w:rPr>
          <w:szCs w:val="18"/>
        </w:rPr>
      </w:pPr>
      <w:r>
        <w:rPr>
          <w:noProof/>
          <w:szCs w:val="18"/>
          <w:lang w:eastAsia="en-GB"/>
        </w:rPr>
        <w:drawing>
          <wp:anchor distT="0" distB="0" distL="114300" distR="114300" simplePos="0" relativeHeight="251660288" behindDoc="0" locked="0" layoutInCell="1" allowOverlap="1">
            <wp:simplePos x="0" y="0"/>
            <wp:positionH relativeFrom="margin">
              <wp:align>center</wp:align>
            </wp:positionH>
            <wp:positionV relativeFrom="paragraph">
              <wp:posOffset>10795</wp:posOffset>
            </wp:positionV>
            <wp:extent cx="2042795" cy="1428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2795" cy="1428750"/>
                    </a:xfrm>
                    <a:prstGeom prst="rect">
                      <a:avLst/>
                    </a:prstGeom>
                    <a:noFill/>
                  </pic:spPr>
                </pic:pic>
              </a:graphicData>
            </a:graphic>
          </wp:anchor>
        </w:drawing>
      </w:r>
    </w:p>
    <w:p w:rsidR="002A6181" w:rsidRDefault="002A6181" w:rsidP="00535269">
      <w:pPr>
        <w:spacing w:after="240"/>
        <w:rPr>
          <w:b/>
          <w:szCs w:val="18"/>
          <w:lang w:val="en-US"/>
        </w:rPr>
      </w:pPr>
    </w:p>
    <w:p w:rsidR="002A6181" w:rsidRDefault="002A6181" w:rsidP="00535269">
      <w:pPr>
        <w:spacing w:after="240"/>
        <w:rPr>
          <w:b/>
          <w:szCs w:val="18"/>
          <w:lang w:val="en-US"/>
        </w:rPr>
      </w:pPr>
    </w:p>
    <w:p w:rsidR="002A6181" w:rsidRDefault="002A6181" w:rsidP="00535269">
      <w:pPr>
        <w:spacing w:after="240"/>
        <w:rPr>
          <w:b/>
          <w:szCs w:val="18"/>
          <w:lang w:val="en-US"/>
        </w:rPr>
      </w:pPr>
      <w:r w:rsidRPr="002A6181">
        <w:rPr>
          <w:noProof/>
          <w:szCs w:val="18"/>
          <w:lang w:eastAsia="en-GB"/>
        </w:rPr>
        <mc:AlternateContent>
          <mc:Choice Requires="wps">
            <w:drawing>
              <wp:anchor distT="0" distB="0" distL="114300" distR="114300" simplePos="0" relativeHeight="251662336" behindDoc="0" locked="0" layoutInCell="1" allowOverlap="1" wp14:anchorId="536FEE1D" wp14:editId="080EA887">
                <wp:simplePos x="0" y="0"/>
                <wp:positionH relativeFrom="margin">
                  <wp:posOffset>3733800</wp:posOffset>
                </wp:positionH>
                <wp:positionV relativeFrom="paragraph">
                  <wp:posOffset>13335</wp:posOffset>
                </wp:positionV>
                <wp:extent cx="1704975" cy="1478280"/>
                <wp:effectExtent l="0" t="0" r="0" b="0"/>
                <wp:wrapNone/>
                <wp:docPr id="10" name="TextBox 8"/>
                <wp:cNvGraphicFramePr/>
                <a:graphic xmlns:a="http://schemas.openxmlformats.org/drawingml/2006/main">
                  <a:graphicData uri="http://schemas.microsoft.com/office/word/2010/wordprocessingShape">
                    <wps:wsp>
                      <wps:cNvSpPr txBox="1"/>
                      <wps:spPr>
                        <a:xfrm>
                          <a:off x="0" y="0"/>
                          <a:ext cx="1704975" cy="1478280"/>
                        </a:xfrm>
                        <a:prstGeom prst="rect">
                          <a:avLst/>
                        </a:prstGeom>
                        <a:noFill/>
                      </wps:spPr>
                      <wps:txbx>
                        <w:txbxContent>
                          <w:p w:rsidR="002A6181" w:rsidRPr="002A6181" w:rsidRDefault="002A6181" w:rsidP="002A6181">
                            <w:pPr>
                              <w:pStyle w:val="NormalWeb"/>
                              <w:spacing w:before="0" w:beforeAutospacing="0" w:after="0" w:afterAutospacing="0" w:line="274" w:lineRule="auto"/>
                              <w:jc w:val="center"/>
                              <w:rPr>
                                <w:rFonts w:asciiTheme="minorHAnsi" w:eastAsia="Verdana" w:hAnsiTheme="minorHAnsi" w:cstheme="minorHAnsi"/>
                                <w:color w:val="000000" w:themeColor="text1"/>
                                <w:kern w:val="24"/>
                                <w:szCs w:val="36"/>
                              </w:rPr>
                            </w:pPr>
                            <w:r w:rsidRPr="002A6181">
                              <w:rPr>
                                <w:rFonts w:asciiTheme="minorHAnsi" w:eastAsia="Verdana" w:hAnsiTheme="minorHAnsi" w:cstheme="minorHAnsi"/>
                                <w:color w:val="000000" w:themeColor="text1"/>
                                <w:kern w:val="24"/>
                                <w:szCs w:val="36"/>
                              </w:rPr>
                              <w:t>Mass 0.5kg</w:t>
                            </w:r>
                          </w:p>
                          <w:p w:rsidR="002A6181" w:rsidRPr="002A6181" w:rsidRDefault="002A6181" w:rsidP="002A6181">
                            <w:pPr>
                              <w:pStyle w:val="NormalWeb"/>
                              <w:spacing w:before="0" w:beforeAutospacing="0" w:after="0" w:afterAutospacing="0" w:line="274" w:lineRule="auto"/>
                              <w:jc w:val="center"/>
                              <w:rPr>
                                <w:rFonts w:asciiTheme="minorHAnsi" w:eastAsia="Verdana" w:hAnsiTheme="minorHAnsi" w:cstheme="minorHAnsi"/>
                                <w:color w:val="000000" w:themeColor="text1"/>
                                <w:kern w:val="24"/>
                                <w:szCs w:val="36"/>
                              </w:rPr>
                            </w:pPr>
                            <w:r w:rsidRPr="002A6181">
                              <w:rPr>
                                <w:rFonts w:asciiTheme="minorHAnsi" w:eastAsia="Verdana" w:hAnsiTheme="minorHAnsi" w:cstheme="minorHAnsi"/>
                                <w:color w:val="000000" w:themeColor="text1"/>
                                <w:kern w:val="24"/>
                                <w:szCs w:val="36"/>
                              </w:rPr>
                              <w:t>Specific heat capacity 800 J/kg/</w:t>
                            </w:r>
                            <w:proofErr w:type="spellStart"/>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roofErr w:type="spellEnd"/>
                          </w:p>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sidRPr="002A6181">
                              <w:rPr>
                                <w:rFonts w:asciiTheme="minorHAnsi" w:eastAsia="Verdana" w:hAnsiTheme="minorHAnsi" w:cstheme="minorHAnsi"/>
                                <w:color w:val="000000" w:themeColor="text1"/>
                                <w:kern w:val="24"/>
                                <w:szCs w:val="36"/>
                              </w:rPr>
                              <w:t>Temperature 25</w:t>
                            </w:r>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
                        </w:txbxContent>
                      </wps:txbx>
                      <wps:bodyPr wrap="square" rtlCol="0">
                        <a:spAutoFit/>
                      </wps:bodyPr>
                    </wps:wsp>
                  </a:graphicData>
                </a:graphic>
                <wp14:sizeRelH relativeFrom="margin">
                  <wp14:pctWidth>0</wp14:pctWidth>
                </wp14:sizeRelH>
              </wp:anchor>
            </w:drawing>
          </mc:Choice>
          <mc:Fallback>
            <w:pict>
              <v:shapetype w14:anchorId="536FEE1D" id="_x0000_t202" coordsize="21600,21600" o:spt="202" path="m,l,21600r21600,l21600,xe">
                <v:stroke joinstyle="miter"/>
                <v:path gradientshapeok="t" o:connecttype="rect"/>
              </v:shapetype>
              <v:shape id="TextBox 8" o:spid="_x0000_s1026" type="#_x0000_t202" style="position:absolute;margin-left:294pt;margin-top:1.05pt;width:134.25pt;height:116.4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" filled="f" stroked="f">
                <v:textbox style="mso-fit-shape-to-text:t">
                  <w:txbxContent>
                    <w:p w:rsidR="002A6181" w:rsidRPr="002A6181" w:rsidRDefault="002A6181" w:rsidP="002A6181">
                      <w:pPr>
                        <w:pStyle w:val="NormalWeb"/>
                        <w:spacing w:before="0" w:beforeAutospacing="0" w:after="0" w:afterAutospacing="0" w:line="274" w:lineRule="auto"/>
                        <w:jc w:val="center"/>
                        <w:rPr>
                          <w:rFonts w:asciiTheme="minorHAnsi" w:eastAsia="Verdana" w:hAnsiTheme="minorHAnsi" w:cstheme="minorHAnsi"/>
                          <w:color w:val="000000" w:themeColor="text1"/>
                          <w:kern w:val="24"/>
                          <w:szCs w:val="36"/>
                        </w:rPr>
                      </w:pPr>
                      <w:r w:rsidRPr="002A6181">
                        <w:rPr>
                          <w:rFonts w:asciiTheme="minorHAnsi" w:eastAsia="Verdana" w:hAnsiTheme="minorHAnsi" w:cstheme="minorHAnsi"/>
                          <w:color w:val="000000" w:themeColor="text1"/>
                          <w:kern w:val="24"/>
                          <w:szCs w:val="36"/>
                        </w:rPr>
                        <w:t>Mass 0.5kg</w:t>
                      </w:r>
                    </w:p>
                    <w:p w:rsidR="002A6181" w:rsidRPr="002A6181" w:rsidRDefault="002A6181" w:rsidP="002A6181">
                      <w:pPr>
                        <w:pStyle w:val="NormalWeb"/>
                        <w:spacing w:before="0" w:beforeAutospacing="0" w:after="0" w:afterAutospacing="0" w:line="274" w:lineRule="auto"/>
                        <w:jc w:val="center"/>
                        <w:rPr>
                          <w:rFonts w:asciiTheme="minorHAnsi" w:eastAsia="Verdana" w:hAnsiTheme="minorHAnsi" w:cstheme="minorHAnsi"/>
                          <w:color w:val="000000" w:themeColor="text1"/>
                          <w:kern w:val="24"/>
                          <w:szCs w:val="36"/>
                        </w:rPr>
                      </w:pPr>
                      <w:r w:rsidRPr="002A6181">
                        <w:rPr>
                          <w:rFonts w:asciiTheme="minorHAnsi" w:eastAsia="Verdana" w:hAnsiTheme="minorHAnsi" w:cstheme="minorHAnsi"/>
                          <w:color w:val="000000" w:themeColor="text1"/>
                          <w:kern w:val="24"/>
                          <w:szCs w:val="36"/>
                        </w:rPr>
                        <w:t>Specific heat capacity 800 J/kg/</w:t>
                      </w:r>
                      <w:proofErr w:type="spellStart"/>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roofErr w:type="spellEnd"/>
                    </w:p>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sidRPr="002A6181">
                        <w:rPr>
                          <w:rFonts w:asciiTheme="minorHAnsi" w:eastAsia="Verdana" w:hAnsiTheme="minorHAnsi" w:cstheme="minorHAnsi"/>
                          <w:color w:val="000000" w:themeColor="text1"/>
                          <w:kern w:val="24"/>
                          <w:szCs w:val="36"/>
                        </w:rPr>
                        <w:t>Temperature 25</w:t>
                      </w:r>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
                  </w:txbxContent>
                </v:textbox>
                <w10:wrap anchorx="margin"/>
              </v:shape>
            </w:pict>
          </mc:Fallback>
        </mc:AlternateContent>
      </w:r>
      <w:r w:rsidRPr="002A6181">
        <w:rPr>
          <w:noProof/>
          <w:szCs w:val="18"/>
          <w:lang w:eastAsia="en-GB"/>
        </w:rPr>
        <mc:AlternateContent>
          <mc:Choice Requires="wps">
            <w:drawing>
              <wp:anchor distT="0" distB="0" distL="114300" distR="114300" simplePos="0" relativeHeight="251659264" behindDoc="0" locked="0" layoutInCell="1" allowOverlap="1" wp14:anchorId="28D4D726" wp14:editId="084E8860">
                <wp:simplePos x="0" y="0"/>
                <wp:positionH relativeFrom="margin">
                  <wp:posOffset>266700</wp:posOffset>
                </wp:positionH>
                <wp:positionV relativeFrom="paragraph">
                  <wp:posOffset>13335</wp:posOffset>
                </wp:positionV>
                <wp:extent cx="1704975" cy="1478280"/>
                <wp:effectExtent l="0" t="0" r="0" b="0"/>
                <wp:wrapNone/>
                <wp:docPr id="8" name="TextBox 8"/>
                <wp:cNvGraphicFramePr/>
                <a:graphic xmlns:a="http://schemas.openxmlformats.org/drawingml/2006/main">
                  <a:graphicData uri="http://schemas.microsoft.com/office/word/2010/wordprocessingShape">
                    <wps:wsp>
                      <wps:cNvSpPr txBox="1"/>
                      <wps:spPr>
                        <a:xfrm>
                          <a:off x="0" y="0"/>
                          <a:ext cx="1704975" cy="1478280"/>
                        </a:xfrm>
                        <a:prstGeom prst="rect">
                          <a:avLst/>
                        </a:prstGeom>
                        <a:noFill/>
                      </wps:spPr>
                      <wps:txbx>
                        <w:txbxContent>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Pr>
                                <w:rFonts w:asciiTheme="minorHAnsi" w:eastAsia="Verdana" w:hAnsiTheme="minorHAnsi" w:cstheme="minorHAnsi"/>
                                <w:color w:val="000000" w:themeColor="text1"/>
                                <w:kern w:val="24"/>
                                <w:szCs w:val="36"/>
                              </w:rPr>
                              <w:t>Mass 2.5</w:t>
                            </w:r>
                            <w:r w:rsidRPr="002A6181">
                              <w:rPr>
                                <w:rFonts w:asciiTheme="minorHAnsi" w:eastAsia="Verdana" w:hAnsiTheme="minorHAnsi" w:cstheme="minorHAnsi"/>
                                <w:color w:val="000000" w:themeColor="text1"/>
                                <w:kern w:val="24"/>
                                <w:szCs w:val="36"/>
                              </w:rPr>
                              <w:t>kg</w:t>
                            </w:r>
                          </w:p>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sidRPr="002A6181">
                              <w:rPr>
                                <w:rFonts w:asciiTheme="minorHAnsi" w:eastAsia="Verdana" w:hAnsiTheme="minorHAnsi" w:cstheme="minorHAnsi"/>
                                <w:color w:val="000000" w:themeColor="text1"/>
                                <w:kern w:val="24"/>
                                <w:szCs w:val="36"/>
                              </w:rPr>
                              <w:t>Specific heat capacity 400 J/kg/</w:t>
                            </w:r>
                            <w:proofErr w:type="spellStart"/>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roofErr w:type="spellEnd"/>
                          </w:p>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sidRPr="002A6181">
                              <w:rPr>
                                <w:rFonts w:asciiTheme="minorHAnsi" w:eastAsia="Verdana" w:hAnsiTheme="minorHAnsi" w:cstheme="minorHAnsi"/>
                                <w:color w:val="000000" w:themeColor="text1"/>
                                <w:kern w:val="24"/>
                                <w:szCs w:val="36"/>
                              </w:rPr>
                              <w:t>Temperature 30</w:t>
                            </w:r>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
                        </w:txbxContent>
                      </wps:txbx>
                      <wps:bodyPr wrap="square" rtlCol="0">
                        <a:spAutoFit/>
                      </wps:bodyPr>
                    </wps:wsp>
                  </a:graphicData>
                </a:graphic>
                <wp14:sizeRelH relativeFrom="margin">
                  <wp14:pctWidth>0</wp14:pctWidth>
                </wp14:sizeRelH>
              </wp:anchor>
            </w:drawing>
          </mc:Choice>
          <mc:Fallback>
            <w:pict>
              <v:shape w14:anchorId="28D4D726" id="_x0000_s1027" type="#_x0000_t202" style="position:absolute;margin-left:21pt;margin-top:1.05pt;width:134.25pt;height:116.4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" filled="f" stroked="f">
                <v:textbox style="mso-fit-shape-to-text:t">
                  <w:txbxContent>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Pr>
                          <w:rFonts w:asciiTheme="minorHAnsi" w:eastAsia="Verdana" w:hAnsiTheme="minorHAnsi" w:cstheme="minorHAnsi"/>
                          <w:color w:val="000000" w:themeColor="text1"/>
                          <w:kern w:val="24"/>
                          <w:szCs w:val="36"/>
                        </w:rPr>
                        <w:t>Mass 2.5</w:t>
                      </w:r>
                      <w:r w:rsidRPr="002A6181">
                        <w:rPr>
                          <w:rFonts w:asciiTheme="minorHAnsi" w:eastAsia="Verdana" w:hAnsiTheme="minorHAnsi" w:cstheme="minorHAnsi"/>
                          <w:color w:val="000000" w:themeColor="text1"/>
                          <w:kern w:val="24"/>
                          <w:szCs w:val="36"/>
                        </w:rPr>
                        <w:t>kg</w:t>
                      </w:r>
                    </w:p>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sidRPr="002A6181">
                        <w:rPr>
                          <w:rFonts w:asciiTheme="minorHAnsi" w:eastAsia="Verdana" w:hAnsiTheme="minorHAnsi" w:cstheme="minorHAnsi"/>
                          <w:color w:val="000000" w:themeColor="text1"/>
                          <w:kern w:val="24"/>
                          <w:szCs w:val="36"/>
                        </w:rPr>
                        <w:t>Specific heat capacity 400 J/kg/</w:t>
                      </w:r>
                      <w:proofErr w:type="spellStart"/>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roofErr w:type="spellEnd"/>
                    </w:p>
                    <w:p w:rsidR="002A6181" w:rsidRPr="002A6181" w:rsidRDefault="002A6181" w:rsidP="002A6181">
                      <w:pPr>
                        <w:pStyle w:val="NormalWeb"/>
                        <w:spacing w:before="0" w:beforeAutospacing="0" w:after="0" w:afterAutospacing="0" w:line="274" w:lineRule="auto"/>
                        <w:jc w:val="center"/>
                        <w:rPr>
                          <w:rFonts w:asciiTheme="minorHAnsi" w:hAnsiTheme="minorHAnsi" w:cstheme="minorHAnsi"/>
                          <w:sz w:val="18"/>
                        </w:rPr>
                      </w:pPr>
                      <w:r w:rsidRPr="002A6181">
                        <w:rPr>
                          <w:rFonts w:asciiTheme="minorHAnsi" w:eastAsia="Verdana" w:hAnsiTheme="minorHAnsi" w:cstheme="minorHAnsi"/>
                          <w:color w:val="000000" w:themeColor="text1"/>
                          <w:kern w:val="24"/>
                          <w:szCs w:val="36"/>
                        </w:rPr>
                        <w:t>Temperature 30</w:t>
                      </w:r>
                      <w:r w:rsidRPr="002A6181">
                        <w:rPr>
                          <w:rFonts w:asciiTheme="minorHAnsi" w:eastAsia="Verdana" w:hAnsiTheme="minorHAnsi" w:cstheme="minorHAnsi"/>
                          <w:color w:val="000000" w:themeColor="text1"/>
                          <w:kern w:val="24"/>
                          <w:szCs w:val="36"/>
                          <w:vertAlign w:val="superscript"/>
                        </w:rPr>
                        <w:t>o</w:t>
                      </w:r>
                      <w:r w:rsidRPr="002A6181">
                        <w:rPr>
                          <w:rFonts w:asciiTheme="minorHAnsi" w:eastAsia="Verdana" w:hAnsiTheme="minorHAnsi" w:cstheme="minorHAnsi"/>
                          <w:color w:val="000000" w:themeColor="text1"/>
                          <w:kern w:val="24"/>
                          <w:szCs w:val="36"/>
                        </w:rPr>
                        <w:t>C</w:t>
                      </w:r>
                    </w:p>
                  </w:txbxContent>
                </v:textbox>
                <w10:wrap anchorx="margin"/>
              </v:shape>
            </w:pict>
          </mc:Fallback>
        </mc:AlternateContent>
      </w:r>
    </w:p>
    <w:p w:rsidR="002A6181" w:rsidRDefault="002A6181" w:rsidP="00535269">
      <w:pPr>
        <w:spacing w:after="240"/>
        <w:rPr>
          <w:b/>
          <w:szCs w:val="18"/>
          <w:lang w:val="en-US"/>
        </w:rPr>
      </w:pPr>
    </w:p>
    <w:p w:rsidR="002A6181" w:rsidRDefault="002A6181" w:rsidP="00535269">
      <w:pPr>
        <w:spacing w:after="240"/>
        <w:rPr>
          <w:b/>
          <w:szCs w:val="18"/>
          <w:lang w:val="en-US"/>
        </w:rPr>
      </w:pPr>
    </w:p>
    <w:p w:rsidR="002A6181" w:rsidRDefault="002A6181" w:rsidP="00535269">
      <w:pPr>
        <w:spacing w:after="240"/>
        <w:rPr>
          <w:b/>
          <w:szCs w:val="18"/>
          <w:lang w:val="en-US"/>
        </w:rPr>
      </w:pPr>
    </w:p>
    <w:p w:rsidR="002A6181" w:rsidRPr="002A6181" w:rsidRDefault="002A6181" w:rsidP="002A6181">
      <w:pPr>
        <w:spacing w:after="120"/>
        <w:ind w:left="425" w:hanging="425"/>
        <w:rPr>
          <w:sz w:val="28"/>
          <w:szCs w:val="18"/>
        </w:rPr>
      </w:pPr>
      <w:r w:rsidRPr="002A6181">
        <w:rPr>
          <w:b/>
          <w:sz w:val="28"/>
          <w:szCs w:val="18"/>
          <w:lang w:val="en-US"/>
        </w:rPr>
        <w:t>a</w:t>
      </w:r>
      <w:r w:rsidR="00535269" w:rsidRPr="002A6181">
        <w:rPr>
          <w:b/>
          <w:sz w:val="28"/>
          <w:szCs w:val="18"/>
          <w:lang w:val="en-US"/>
        </w:rPr>
        <w:t>.</w:t>
      </w:r>
      <w:r>
        <w:rPr>
          <w:sz w:val="28"/>
          <w:szCs w:val="18"/>
          <w:lang w:val="en-US"/>
        </w:rPr>
        <w:tab/>
      </w:r>
      <w:r w:rsidRPr="002A6181">
        <w:rPr>
          <w:sz w:val="28"/>
          <w:szCs w:val="18"/>
          <w:lang w:val="en-US"/>
        </w:rPr>
        <w:t>In what direction do you think energy will be transferred?</w:t>
      </w:r>
    </w:p>
    <w:p w:rsidR="00535269" w:rsidRPr="002A6181" w:rsidRDefault="00535269" w:rsidP="002A6181">
      <w:pPr>
        <w:spacing w:after="240"/>
        <w:ind w:left="425"/>
        <w:rPr>
          <w:i/>
        </w:rPr>
      </w:pPr>
      <w:r w:rsidRPr="002A6181">
        <w:rPr>
          <w:i/>
        </w:rPr>
        <w:t>Put a tick (</w:t>
      </w:r>
      <w:r w:rsidRPr="002A6181">
        <w:rPr>
          <w:i/>
        </w:rPr>
        <w:sym w:font="Wingdings" w:char="F0FC"/>
      </w:r>
      <w:r w:rsidRPr="002A6181">
        <w:rPr>
          <w:i/>
        </w:rPr>
        <w:t>) in the box next to the best answer.</w:t>
      </w:r>
      <w:r w:rsidRPr="002A6181">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2A6181" w:rsidRDefault="002A6181" w:rsidP="00677EDD">
            <w:pPr>
              <w:tabs>
                <w:tab w:val="right" w:leader="dot" w:pos="8680"/>
              </w:tabs>
            </w:pPr>
            <w:r w:rsidRPr="002A6181">
              <w:t>From the large block to the small block.</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2A6181"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2A6181" w:rsidRDefault="002A6181" w:rsidP="00677EDD">
            <w:pPr>
              <w:tabs>
                <w:tab w:val="right" w:leader="dot" w:pos="8680"/>
              </w:tabs>
            </w:pPr>
            <w:r w:rsidRPr="002A6181">
              <w:t>From the small block to the large block.</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2A6181" w:rsidRDefault="002A6181" w:rsidP="002A6181">
      <w:pPr>
        <w:spacing w:after="120"/>
        <w:ind w:left="425" w:hanging="425"/>
        <w:rPr>
          <w:sz w:val="28"/>
          <w:lang w:val="en-US"/>
        </w:rPr>
      </w:pPr>
      <w:r w:rsidRPr="002A6181">
        <w:rPr>
          <w:b/>
          <w:sz w:val="28"/>
          <w:szCs w:val="18"/>
          <w:lang w:val="en-US"/>
        </w:rPr>
        <w:t>b</w:t>
      </w:r>
      <w:r w:rsidR="00535269" w:rsidRPr="002A6181">
        <w:rPr>
          <w:b/>
          <w:sz w:val="28"/>
          <w:szCs w:val="18"/>
          <w:lang w:val="en-US"/>
        </w:rPr>
        <w:t>.</w:t>
      </w:r>
      <w:r>
        <w:rPr>
          <w:b/>
          <w:sz w:val="28"/>
          <w:szCs w:val="18"/>
          <w:lang w:val="en-US"/>
        </w:rPr>
        <w:tab/>
      </w:r>
      <w:r w:rsidRPr="002A6181">
        <w:rPr>
          <w:sz w:val="28"/>
          <w:lang w:val="en-US"/>
        </w:rPr>
        <w:t>Which do you think is the best reason for your last answer?</w:t>
      </w:r>
    </w:p>
    <w:p w:rsidR="002A6181" w:rsidRPr="002A6181" w:rsidRDefault="002A6181" w:rsidP="002543C2">
      <w:pPr>
        <w:spacing w:line="276" w:lineRule="auto"/>
        <w:ind w:left="425" w:hanging="425"/>
        <w:rPr>
          <w:i/>
          <w:szCs w:val="18"/>
          <w:lang w:val="en-US"/>
        </w:rPr>
      </w:pPr>
      <w:r>
        <w:rPr>
          <w:b/>
          <w:szCs w:val="18"/>
          <w:lang w:val="en-US"/>
        </w:rPr>
        <w:tab/>
      </w:r>
      <w:r w:rsidRPr="002A6181">
        <w:rPr>
          <w:i/>
          <w:szCs w:val="18"/>
          <w:lang w:val="en-US"/>
        </w:rPr>
        <w:t xml:space="preserve">All the statements are correct. </w:t>
      </w:r>
    </w:p>
    <w:p w:rsidR="002A6181" w:rsidRPr="002A6181" w:rsidRDefault="002A6181" w:rsidP="002543C2">
      <w:pPr>
        <w:spacing w:after="240"/>
        <w:ind w:left="425"/>
      </w:pPr>
      <w:r w:rsidRPr="002A6181">
        <w:rPr>
          <w:i/>
        </w:rPr>
        <w:t>Put a tick (</w:t>
      </w:r>
      <w:r w:rsidRPr="002A6181">
        <w:rPr>
          <w:i/>
        </w:rPr>
        <w:sym w:font="Wingdings" w:char="F0FC"/>
      </w:r>
      <w:r w:rsidRPr="002A618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r w:rsidRPr="002543C2">
              <w:rPr>
                <w:rFonts w:eastAsia="Times New Roman" w:cs="Times New Roman"/>
                <w:b/>
                <w:lang w:eastAsia="en-GB"/>
              </w:rPr>
              <w:t>A</w:t>
            </w:r>
          </w:p>
        </w:tc>
        <w:tc>
          <w:tcPr>
            <w:tcW w:w="7655" w:type="dxa"/>
            <w:tcBorders>
              <w:right w:val="single" w:sz="4" w:space="0" w:color="auto"/>
            </w:tcBorders>
            <w:vAlign w:val="center"/>
          </w:tcPr>
          <w:p w:rsidR="00535269" w:rsidRPr="002543C2" w:rsidRDefault="002543C2" w:rsidP="00677EDD">
            <w:pPr>
              <w:tabs>
                <w:tab w:val="right" w:leader="dot" w:pos="8680"/>
              </w:tabs>
            </w:pPr>
            <w:r w:rsidRPr="002543C2">
              <w:t>The large block has a higher temperature.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r w:rsidRPr="002543C2">
              <w:rPr>
                <w:rFonts w:eastAsia="Times New Roman" w:cs="Times New Roman"/>
                <w:b/>
                <w:lang w:eastAsia="en-GB"/>
              </w:rPr>
              <w:t xml:space="preserve"> </w:t>
            </w:r>
          </w:p>
        </w:tc>
        <w:tc>
          <w:tcPr>
            <w:tcW w:w="7655" w:type="dxa"/>
          </w:tcPr>
          <w:p w:rsidR="00535269" w:rsidRPr="002543C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r w:rsidRPr="002543C2">
              <w:rPr>
                <w:rFonts w:eastAsia="Times New Roman" w:cs="Times New Roman"/>
                <w:b/>
                <w:lang w:eastAsia="en-GB"/>
              </w:rPr>
              <w:t>B</w:t>
            </w:r>
          </w:p>
        </w:tc>
        <w:tc>
          <w:tcPr>
            <w:tcW w:w="7655" w:type="dxa"/>
            <w:tcBorders>
              <w:right w:val="single" w:sz="4" w:space="0" w:color="auto"/>
            </w:tcBorders>
            <w:vAlign w:val="center"/>
          </w:tcPr>
          <w:p w:rsidR="00535269" w:rsidRPr="002543C2" w:rsidRDefault="002543C2" w:rsidP="00677EDD">
            <w:pPr>
              <w:tabs>
                <w:tab w:val="right" w:leader="dot" w:pos="8680"/>
              </w:tabs>
            </w:pPr>
            <w:r w:rsidRPr="002543C2">
              <w:t>The large block has a larger mass.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p>
        </w:tc>
        <w:tc>
          <w:tcPr>
            <w:tcW w:w="7655" w:type="dxa"/>
          </w:tcPr>
          <w:p w:rsidR="00535269" w:rsidRPr="002543C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r w:rsidRPr="002543C2">
              <w:rPr>
                <w:rFonts w:eastAsia="Times New Roman" w:cs="Times New Roman"/>
                <w:b/>
                <w:lang w:eastAsia="en-GB"/>
              </w:rPr>
              <w:t>C</w:t>
            </w:r>
          </w:p>
        </w:tc>
        <w:tc>
          <w:tcPr>
            <w:tcW w:w="7655" w:type="dxa"/>
            <w:tcBorders>
              <w:right w:val="single" w:sz="4" w:space="0" w:color="auto"/>
            </w:tcBorders>
            <w:vAlign w:val="center"/>
          </w:tcPr>
          <w:p w:rsidR="00535269" w:rsidRPr="002543C2" w:rsidRDefault="002543C2" w:rsidP="00677EDD">
            <w:pPr>
              <w:tabs>
                <w:tab w:val="right" w:leader="dot" w:pos="8680"/>
              </w:tabs>
            </w:pPr>
            <w:r w:rsidRPr="002543C2">
              <w:t>The small block has got a higher specific heat capacity.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p>
        </w:tc>
        <w:tc>
          <w:tcPr>
            <w:tcW w:w="7655" w:type="dxa"/>
          </w:tcPr>
          <w:p w:rsidR="00535269" w:rsidRPr="002543C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43C2" w:rsidRDefault="00535269" w:rsidP="00677EDD">
            <w:pPr>
              <w:tabs>
                <w:tab w:val="right" w:leader="dot" w:pos="8680"/>
              </w:tabs>
              <w:jc w:val="center"/>
              <w:rPr>
                <w:rFonts w:eastAsia="Times New Roman" w:cs="Times New Roman"/>
                <w:b/>
                <w:lang w:eastAsia="en-GB"/>
              </w:rPr>
            </w:pPr>
            <w:r w:rsidRPr="002543C2">
              <w:rPr>
                <w:rFonts w:eastAsia="Times New Roman" w:cs="Times New Roman"/>
                <w:b/>
                <w:lang w:eastAsia="en-GB"/>
              </w:rPr>
              <w:t>D</w:t>
            </w:r>
          </w:p>
        </w:tc>
        <w:tc>
          <w:tcPr>
            <w:tcW w:w="7655" w:type="dxa"/>
            <w:tcBorders>
              <w:right w:val="single" w:sz="4" w:space="0" w:color="auto"/>
            </w:tcBorders>
            <w:vAlign w:val="center"/>
          </w:tcPr>
          <w:p w:rsidR="00535269" w:rsidRPr="002543C2" w:rsidRDefault="002543C2" w:rsidP="00677EDD">
            <w:pPr>
              <w:tabs>
                <w:tab w:val="right" w:leader="dot" w:pos="8680"/>
              </w:tabs>
            </w:pPr>
            <w:r w:rsidRPr="002543C2">
              <w:t>The large block has more energy in its thermal store.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F54F8" w:rsidRPr="006F3279" w:rsidRDefault="008F54F8" w:rsidP="008F54F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17D39" w:rsidP="006F3279">
            <w:pPr>
              <w:spacing w:after="60"/>
              <w:ind w:left="1304"/>
              <w:rPr>
                <w:b/>
                <w:sz w:val="40"/>
                <w:szCs w:val="40"/>
              </w:rPr>
            </w:pPr>
            <w:r>
              <w:rPr>
                <w:b/>
                <w:sz w:val="40"/>
                <w:szCs w:val="40"/>
              </w:rPr>
              <w:t>Side-by-side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E039A" w:rsidTr="003F16F9">
        <w:trPr>
          <w:trHeight w:val="340"/>
        </w:trPr>
        <w:tc>
          <w:tcPr>
            <w:tcW w:w="2196" w:type="dxa"/>
          </w:tcPr>
          <w:p w:rsidR="00BE039A" w:rsidRDefault="00BE039A" w:rsidP="00BE039A">
            <w:pPr>
              <w:spacing w:before="60" w:after="60"/>
            </w:pPr>
            <w:r>
              <w:t>Learning focus:</w:t>
            </w:r>
          </w:p>
        </w:tc>
        <w:tc>
          <w:tcPr>
            <w:tcW w:w="6820" w:type="dxa"/>
          </w:tcPr>
          <w:p w:rsidR="00BE039A" w:rsidRDefault="00BE039A" w:rsidP="00BE039A">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BE039A" w:rsidTr="003F16F9">
        <w:trPr>
          <w:trHeight w:val="340"/>
        </w:trPr>
        <w:tc>
          <w:tcPr>
            <w:tcW w:w="2196" w:type="dxa"/>
          </w:tcPr>
          <w:p w:rsidR="00BE039A" w:rsidRDefault="00BE039A" w:rsidP="00BE039A">
            <w:pPr>
              <w:spacing w:before="60" w:after="60"/>
            </w:pPr>
            <w:r>
              <w:t>Observable learning outcome:</w:t>
            </w:r>
          </w:p>
        </w:tc>
        <w:tc>
          <w:tcPr>
            <w:tcW w:w="6820" w:type="dxa"/>
          </w:tcPr>
          <w:p w:rsidR="00BE039A" w:rsidRPr="00A50C9C" w:rsidRDefault="00BE039A" w:rsidP="00BE039A">
            <w:pPr>
              <w:spacing w:before="60" w:after="60"/>
              <w:rPr>
                <w:b/>
              </w:rPr>
            </w:pPr>
            <w:r w:rsidRPr="00EF0E7B">
              <w:t xml:space="preserve">Predict how one quantity in the equation </w:t>
            </w:r>
            <w:r>
              <w:sym w:font="Symbol" w:char="F044"/>
            </w:r>
            <w:r w:rsidRPr="00EF0E7B">
              <w:t>E = mc</w:t>
            </w:r>
            <w:r>
              <w:sym w:font="Symbol" w:char="F044"/>
            </w:r>
            <w:r>
              <w:sym w:font="Symbol" w:char="F051"/>
            </w:r>
            <w:r w:rsidRPr="00EF0E7B">
              <w:t xml:space="preserve"> is affected by changes to other quantities.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E039A" w:rsidP="000505CA">
            <w:pPr>
              <w:spacing w:before="60" w:after="60"/>
            </w:pPr>
            <w:r>
              <w:t>Energy, temperature change, mass, specific heat capacity, thermal store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E039A" w:rsidRPr="00AC4187" w:rsidRDefault="00BE039A" w:rsidP="00BE039A">
      <w:pPr>
        <w:spacing w:after="180"/>
        <w:rPr>
          <w:rFonts w:cstheme="minorHAnsi"/>
        </w:rPr>
      </w:pPr>
      <w:r w:rsidRPr="008951BE">
        <w:t xml:space="preserve">Herrington </w:t>
      </w:r>
      <w:r>
        <w:fldChar w:fldCharType="begin"/>
      </w:r>
      <w:r w:rsidR="007E0BC0">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format="utc"&gt;1544088985&lt;/last-updated-date&gt;&lt;volume&gt;88(11)&lt;/volume&gt;&lt;/record&gt;&lt;/Cite&gt;&lt;Cite&gt;&lt;Author&gt;Herrington&lt;/Author&gt;&lt;Year&gt;2011&lt;/Year&gt;&lt;IDText&gt;The heat is on: an inquiry-based investigation for specific heat&lt;/IDText&gt;&lt;record&gt;&lt;titles&gt;&lt;title&gt;The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sidR="007E0BC0">
        <w:rPr>
          <w:noProof/>
        </w:rPr>
        <w:t>(2011)</w:t>
      </w:r>
      <w:r>
        <w:fldChar w:fldCharType="end"/>
      </w:r>
      <w:r w:rsidRPr="008951BE">
        <w:t xml:space="preserve"> suggests the traditional method of teaching specific heat capacity, which involves learning the related definitions and equations and using equations to determine the specific heat capacity in</w:t>
      </w:r>
      <w:r>
        <w:t xml:space="preserve"> a laboratory setting contributes to confusion about specific heat capacity. Although students are often able to calculate values with the equation, they often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 xml:space="preserve">introducing definitions and equations. </w:t>
      </w:r>
    </w:p>
    <w:p w:rsidR="00BE039A" w:rsidRDefault="00BE039A" w:rsidP="00BE039A">
      <w:pPr>
        <w:spacing w:after="180"/>
      </w:pPr>
      <w:r>
        <w:t xml:space="preserve">This diagnostic question can be used to check whether students </w:t>
      </w:r>
      <w:r w:rsidR="007E0BC0">
        <w:t>understand the physical effect of the variables involved in specific heat capacity calculations.</w:t>
      </w:r>
    </w:p>
    <w:p w:rsidR="007A748B" w:rsidRPr="002C79AE" w:rsidRDefault="007A748B" w:rsidP="00BE039A">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7E0BC0" w:rsidRDefault="007E0BC0">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7E0BC0" w:rsidP="007E0BC0">
      <w:pPr>
        <w:spacing w:after="180"/>
        <w:ind w:left="426" w:hanging="426"/>
      </w:pPr>
      <w:r>
        <w:t>a.</w:t>
      </w:r>
      <w:r>
        <w:tab/>
        <w:t>A, from the large block to the small block.</w:t>
      </w:r>
    </w:p>
    <w:p w:rsidR="007E0BC0" w:rsidRDefault="007E0BC0" w:rsidP="007E0BC0">
      <w:pPr>
        <w:spacing w:after="180"/>
        <w:ind w:left="426" w:hanging="426"/>
      </w:pPr>
      <w:proofErr w:type="gramStart"/>
      <w:r>
        <w:t>b</w:t>
      </w:r>
      <w:proofErr w:type="gramEnd"/>
      <w:r>
        <w:t>.</w:t>
      </w:r>
      <w:r>
        <w:tab/>
        <w:t>A, the large block has a higher temperature.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2D0EB2" w:rsidP="00A01222">
      <w:pPr>
        <w:spacing w:after="180"/>
      </w:pPr>
      <w:r w:rsidRPr="002D0EB2">
        <w:t>The higher temperature of the larger block means that its particles are vibrating, on average, more vigorously than the particles in the smaller block. When they are in contact, the particles in the smaller block will be forced to vibrate more vigorously and the temperature of the smaller block will increase as energy is transferred to it.</w:t>
      </w:r>
    </w:p>
    <w:p w:rsidR="002D0EB2" w:rsidRPr="002D0EB2" w:rsidRDefault="002D0EB2" w:rsidP="00A01222">
      <w:pPr>
        <w:spacing w:after="180"/>
        <w:rPr>
          <w:i/>
        </w:rPr>
      </w:pPr>
      <w:r>
        <w:rPr>
          <w:i/>
        </w:rPr>
        <w:t>Part</w:t>
      </w:r>
      <w:r w:rsidRPr="002D0EB2">
        <w:rPr>
          <w:i/>
        </w:rPr>
        <w:t xml:space="preserve"> a</w:t>
      </w:r>
    </w:p>
    <w:p w:rsidR="002D0EB2" w:rsidRDefault="002D0EB2" w:rsidP="00A01222">
      <w:pPr>
        <w:spacing w:after="180"/>
      </w:pPr>
      <w:r>
        <w:t>Some students may choose wrongly option B if they think specific heat capacity is a concentration of energy. Combined with a misunderstanding that energy flows like a fluid, they might imag</w:t>
      </w:r>
      <w:r w:rsidR="002F6437">
        <w:t>in</w:t>
      </w:r>
      <w:r>
        <w:t>e energy squeezed into the smaller block at an increased pressure.</w:t>
      </w:r>
    </w:p>
    <w:p w:rsidR="002D0EB2" w:rsidRPr="002D0EB2" w:rsidRDefault="002D0EB2" w:rsidP="00A01222">
      <w:pPr>
        <w:spacing w:after="180"/>
        <w:rPr>
          <w:i/>
        </w:rPr>
      </w:pPr>
      <w:r>
        <w:rPr>
          <w:i/>
        </w:rPr>
        <w:t>Part</w:t>
      </w:r>
      <w:r w:rsidRPr="002D0EB2">
        <w:rPr>
          <w:i/>
        </w:rPr>
        <w:t xml:space="preserve"> b</w:t>
      </w:r>
    </w:p>
    <w:p w:rsidR="002D0EB2" w:rsidRPr="002D0EB2" w:rsidRDefault="002D0EB2" w:rsidP="00A01222">
      <w:pPr>
        <w:spacing w:after="180"/>
      </w:pPr>
      <w:r>
        <w:t xml:space="preserve">Each distractor (B, C and D) suggests the flow of a larger quantity held in one block into the other block. The misunderstanding that energy is some form of fluid that can flow is persistent amongst a significant minority of 14- to 16-year-olds. Responses B and D </w:t>
      </w:r>
      <w:r w:rsidR="00D94EA9">
        <w:t>follow from a misunderstanding</w:t>
      </w:r>
      <w:r>
        <w:t xml:space="preserve"> that </w:t>
      </w:r>
      <w:r w:rsidR="00D94EA9">
        <w:t>energy is a substance that flows from where there is a more of it to a place there is less. Response C is consistent with the wrong response to part a.</w:t>
      </w:r>
      <w:bookmarkStart w:id="0" w:name="_GoBack"/>
      <w:bookmarkEnd w:id="0"/>
    </w:p>
    <w:p w:rsidR="00A07D85" w:rsidRDefault="00A01222" w:rsidP="00E17D39">
      <w:pPr>
        <w:spacing w:after="180"/>
      </w:pPr>
      <w:r w:rsidRPr="004F039C">
        <w:t xml:space="preserve">If students have </w:t>
      </w:r>
      <w:r w:rsidR="004B1C32">
        <w:t>misunderstanding</w:t>
      </w:r>
      <w:r w:rsidRPr="004F039C">
        <w:t xml:space="preserve">s about </w:t>
      </w:r>
      <w:r w:rsidR="00A07D85">
        <w:t>physical expression</w:t>
      </w:r>
      <w:r w:rsidR="00FF3211">
        <w:t xml:space="preserve"> of quantities</w:t>
      </w:r>
      <w:r w:rsidR="00FF3211" w:rsidRPr="00EF0E7B">
        <w:t xml:space="preserve"> in the equation </w:t>
      </w:r>
      <w:r w:rsidR="00FF3211">
        <w:sym w:font="Symbol" w:char="F044"/>
      </w:r>
      <w:r w:rsidR="00FF3211" w:rsidRPr="00EF0E7B">
        <w:t>E = mc</w:t>
      </w:r>
      <w:r w:rsidR="00FF3211">
        <w:sym w:font="Symbol" w:char="F044"/>
      </w:r>
      <w:r w:rsidR="00FF3211">
        <w:sym w:font="Symbol" w:char="F051"/>
      </w:r>
      <w:r w:rsidRPr="004F039C">
        <w:t xml:space="preserve">, </w:t>
      </w:r>
      <w:r w:rsidR="00A07D85">
        <w:t>it can help to review ideas about temperature and energy. Careful questioning should elicit understanding of the connection between the vigour of vibrating particles in a solid and its temperature as well as understanding that energy is transferred to them when they are made to vibrate more quickly. A student model</w:t>
      </w:r>
      <w:r w:rsidR="00EC5B69">
        <w:t>, in which students are vibrating particles, can quickly</w:t>
      </w:r>
      <w:r w:rsidR="00A07D85">
        <w:t xml:space="preserve"> </w:t>
      </w:r>
      <w:r w:rsidR="00EC5B69">
        <w:t>demonstrate how the vigour of vibrations is transferred between blocks at different temperatures, no matter what their size. Students in the smaller block could additionally link arms more securely so they require more energy in order to vibrate than the particles in the larger block. This partially explains why the smaller block has a higher specific heat capacity.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E17D39" w:rsidRDefault="00D278E8" w:rsidP="00E172C6">
      <w:pPr>
        <w:spacing w:after="180"/>
        <w:rPr>
          <w:rFonts w:cstheme="minorHAnsi"/>
        </w:rPr>
      </w:pPr>
      <w:r w:rsidRPr="00E17D39">
        <w:rPr>
          <w:rFonts w:cstheme="minorHAnsi"/>
        </w:rPr>
        <w:t xml:space="preserve">Developed </w:t>
      </w:r>
      <w:r w:rsidR="0015356E" w:rsidRPr="00E17D39">
        <w:rPr>
          <w:rFonts w:cstheme="minorHAnsi"/>
        </w:rPr>
        <w:t xml:space="preserve">by </w:t>
      </w:r>
      <w:r w:rsidR="007D536F" w:rsidRPr="00E17D39">
        <w:rPr>
          <w:rFonts w:cstheme="minorHAnsi"/>
        </w:rPr>
        <w:t>Peter Fairhurst</w:t>
      </w:r>
      <w:r w:rsidR="0015356E" w:rsidRPr="00E17D39">
        <w:rPr>
          <w:rFonts w:cstheme="minorHAnsi"/>
        </w:rPr>
        <w:t xml:space="preserve"> (UYSEG), </w:t>
      </w:r>
      <w:r w:rsidRPr="00E17D39">
        <w:rPr>
          <w:rFonts w:cstheme="minorHAnsi"/>
        </w:rPr>
        <w:t>from an idea by</w:t>
      </w:r>
      <w:r w:rsidR="00E17D39" w:rsidRPr="00E17D39">
        <w:rPr>
          <w:rFonts w:cstheme="minorHAnsi"/>
        </w:rPr>
        <w:t xml:space="preserve"> </w:t>
      </w:r>
      <w:r w:rsidR="00E17D39" w:rsidRPr="00E17D39">
        <w:rPr>
          <w:rFonts w:cstheme="minorHAnsi"/>
          <w:noProof/>
        </w:rPr>
        <w:t>Jasien and Oberem</w:t>
      </w:r>
      <w:r w:rsidR="00E17D39" w:rsidRPr="00E17D39">
        <w:rPr>
          <w:rFonts w:cstheme="minorHAnsi"/>
        </w:rPr>
        <w:t xml:space="preserve"> (California State University San Marcos). </w:t>
      </w:r>
      <w:r w:rsidR="00E17D39" w:rsidRPr="00E17D39">
        <w:rPr>
          <w:rFonts w:cstheme="minorHAnsi"/>
        </w:rPr>
        <w:fldChar w:fldCharType="begin"/>
      </w:r>
      <w:r w:rsidR="00E17D39" w:rsidRPr="00E17D39">
        <w:rPr>
          <w:rFonts w:cstheme="minorHAnsi"/>
        </w:rPr>
        <w:instrText xml:space="preserve"> ADDIN EN.CITE &lt;EndNote&gt;&lt;Cite ExcludeAuth="1" ExcludeYear="1"&gt;&lt;Author&gt;Jasien&lt;/Author&gt;&lt;Year&gt;2002&lt;/Year&gt;&lt;IDText&gt;Understanding of elementary concepts in heat and temperature among college students and K-12 Teachers&lt;/IDText&gt;&lt;record&gt;&lt;titles&gt;&lt;title&gt;Understanding of elementary concepts in heat and temperature among college students and K-12 Teachers&lt;/title&gt;&lt;secondary-title&gt;Journal of Chemical Education&lt;/secondary-title&gt;&lt;/titles&gt;&lt;pages&gt;889-895&lt;/pages&gt;&lt;contributors&gt;&lt;authors&gt;&lt;author&gt;Jasien, P. G&lt;/author&gt;&lt;author&gt;Oberem, G. E&lt;/author&gt;&lt;/authors&gt;&lt;/contributors&gt;&lt;added-date format="utc"&gt;1594217253&lt;/added-date&gt;&lt;ref-type name="Journal Article"&gt;17&lt;/ref-type&gt;&lt;dates&gt;&lt;year&gt;2002&lt;/year&gt;&lt;/dates&gt;&lt;rec-number&gt;291&lt;/rec-number&gt;&lt;last-updated-date format="utc"&gt;1594217576&lt;/last-updated-date&gt;&lt;volume&gt;79 (7)&lt;/volume&gt;&lt;/record&gt;&lt;/Cite&gt;&lt;/EndNote&gt;</w:instrText>
      </w:r>
      <w:r w:rsidR="00E17D39" w:rsidRPr="00E17D39">
        <w:rPr>
          <w:rFonts w:cstheme="minorHAnsi"/>
        </w:rPr>
        <w:fldChar w:fldCharType="end"/>
      </w:r>
    </w:p>
    <w:p w:rsidR="00CC78A5" w:rsidRDefault="00D278E8" w:rsidP="00E172C6">
      <w:pPr>
        <w:spacing w:after="180"/>
      </w:pPr>
      <w:r w:rsidRPr="0045323E">
        <w:t xml:space="preserve">Images: </w:t>
      </w:r>
      <w:r w:rsidR="007D536F">
        <w:t>Peter Fairhurst (UYSEG)</w:t>
      </w:r>
      <w:r w:rsidR="00E17D39">
        <w:t>.</w:t>
      </w:r>
    </w:p>
    <w:p w:rsidR="00E17D39" w:rsidRDefault="003117F6" w:rsidP="00E24309">
      <w:pPr>
        <w:spacing w:after="180"/>
        <w:rPr>
          <w:b/>
          <w:color w:val="5F497A" w:themeColor="accent4" w:themeShade="BF"/>
          <w:sz w:val="24"/>
        </w:rPr>
      </w:pPr>
      <w:r w:rsidRPr="002C79AE">
        <w:rPr>
          <w:b/>
          <w:color w:val="5F497A" w:themeColor="accent4" w:themeShade="BF"/>
          <w:sz w:val="24"/>
        </w:rPr>
        <w:t>References</w:t>
      </w:r>
    </w:p>
    <w:p w:rsidR="007E0BC0" w:rsidRPr="007E0BC0" w:rsidRDefault="00E17D39" w:rsidP="007E0BC0">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E0BC0" w:rsidRPr="007E0BC0">
        <w:t xml:space="preserve">Herrington, D. G. (2011). The heat is on: an inquiry-based investigation for specific heat. </w:t>
      </w:r>
      <w:r w:rsidR="007E0BC0" w:rsidRPr="007E0BC0">
        <w:rPr>
          <w:i/>
        </w:rPr>
        <w:t>Journal of Chemical Education,</w:t>
      </w:r>
      <w:r w:rsidR="007E0BC0" w:rsidRPr="007E0BC0">
        <w:t xml:space="preserve"> 88(11)</w:t>
      </w:r>
      <w:r w:rsidR="007E0BC0" w:rsidRPr="007E0BC0">
        <w:rPr>
          <w:b/>
        </w:rPr>
        <w:t>,</w:t>
      </w:r>
      <w:r w:rsidR="007E0BC0" w:rsidRPr="007E0BC0">
        <w:t xml:space="preserve"> 1558-1561.</w:t>
      </w:r>
    </w:p>
    <w:p w:rsidR="007E0BC0" w:rsidRPr="007E0BC0" w:rsidRDefault="007E0BC0" w:rsidP="007E0BC0">
      <w:pPr>
        <w:pStyle w:val="EndNoteBibliography"/>
        <w:spacing w:after="120"/>
        <w:ind w:left="425" w:hanging="425"/>
      </w:pPr>
      <w:r w:rsidRPr="007E0BC0">
        <w:t xml:space="preserve">Jasien, P. G. and Oberem, G. E. (2002). Understanding of elementary concepts in heat and temperature among college students and K-12 Teachers. </w:t>
      </w:r>
      <w:r w:rsidRPr="007E0BC0">
        <w:rPr>
          <w:i/>
        </w:rPr>
        <w:t>Journal of Chemical Education,</w:t>
      </w:r>
      <w:r w:rsidRPr="007E0BC0">
        <w:t xml:space="preserve"> 79 (7)</w:t>
      </w:r>
      <w:r w:rsidRPr="007E0BC0">
        <w:rPr>
          <w:b/>
        </w:rPr>
        <w:t>,</w:t>
      </w:r>
      <w:r w:rsidRPr="007E0BC0">
        <w:t xml:space="preserve"> 889-895.</w:t>
      </w:r>
    </w:p>
    <w:p w:rsidR="00B46FF9" w:rsidRDefault="00E17D39" w:rsidP="007E0BC0">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181" w:rsidRDefault="002A6181" w:rsidP="000B473B">
      <w:r>
        <w:separator/>
      </w:r>
    </w:p>
  </w:endnote>
  <w:endnote w:type="continuationSeparator" w:id="0">
    <w:p w:rsidR="002A6181" w:rsidRDefault="002A618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CBC6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F643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181" w:rsidRDefault="002A6181" w:rsidP="000B473B">
      <w:r>
        <w:separator/>
      </w:r>
    </w:p>
  </w:footnote>
  <w:footnote w:type="continuationSeparator" w:id="0">
    <w:p w:rsidR="002A6181" w:rsidRDefault="002A618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088CC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9C60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A618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43C2"/>
    <w:rsid w:val="0027553E"/>
    <w:rsid w:val="0028012F"/>
    <w:rsid w:val="002828DF"/>
    <w:rsid w:val="00287876"/>
    <w:rsid w:val="00292C53"/>
    <w:rsid w:val="00294E22"/>
    <w:rsid w:val="002A6181"/>
    <w:rsid w:val="002B5D71"/>
    <w:rsid w:val="002C22EA"/>
    <w:rsid w:val="002C59BA"/>
    <w:rsid w:val="002C79AE"/>
    <w:rsid w:val="002D0EB2"/>
    <w:rsid w:val="002F6437"/>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690F"/>
    <w:rsid w:val="00722F9A"/>
    <w:rsid w:val="00754539"/>
    <w:rsid w:val="00770680"/>
    <w:rsid w:val="0077646D"/>
    <w:rsid w:val="00781BC6"/>
    <w:rsid w:val="007A3C86"/>
    <w:rsid w:val="007A683E"/>
    <w:rsid w:val="007A748B"/>
    <w:rsid w:val="007C26E1"/>
    <w:rsid w:val="007D1D65"/>
    <w:rsid w:val="007D536F"/>
    <w:rsid w:val="007E0A9E"/>
    <w:rsid w:val="007E0BC0"/>
    <w:rsid w:val="007E5309"/>
    <w:rsid w:val="00800DE1"/>
    <w:rsid w:val="00813F47"/>
    <w:rsid w:val="008450D6"/>
    <w:rsid w:val="00856FCA"/>
    <w:rsid w:val="00873B8C"/>
    <w:rsid w:val="00880E3B"/>
    <w:rsid w:val="008A405F"/>
    <w:rsid w:val="008C7F34"/>
    <w:rsid w:val="008E580C"/>
    <w:rsid w:val="008F54F8"/>
    <w:rsid w:val="0090047A"/>
    <w:rsid w:val="00925026"/>
    <w:rsid w:val="00931264"/>
    <w:rsid w:val="00942A4B"/>
    <w:rsid w:val="00961D59"/>
    <w:rsid w:val="009B2D55"/>
    <w:rsid w:val="009C0343"/>
    <w:rsid w:val="009E0D11"/>
    <w:rsid w:val="009F2253"/>
    <w:rsid w:val="00A01222"/>
    <w:rsid w:val="00A07D85"/>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E039A"/>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4EA9"/>
    <w:rsid w:val="00DC4A4E"/>
    <w:rsid w:val="00DD1874"/>
    <w:rsid w:val="00DD63BD"/>
    <w:rsid w:val="00DF05DB"/>
    <w:rsid w:val="00DF7E20"/>
    <w:rsid w:val="00E172C6"/>
    <w:rsid w:val="00E17D39"/>
    <w:rsid w:val="00E24309"/>
    <w:rsid w:val="00E53D82"/>
    <w:rsid w:val="00E9330A"/>
    <w:rsid w:val="00EC5B69"/>
    <w:rsid w:val="00EE6B97"/>
    <w:rsid w:val="00F12C3B"/>
    <w:rsid w:val="00F2483A"/>
    <w:rsid w:val="00F26884"/>
    <w:rsid w:val="00F72ECC"/>
    <w:rsid w:val="00F8355F"/>
    <w:rsid w:val="00FA3196"/>
    <w:rsid w:val="00FF32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7B13D2"/>
  <w15:docId w15:val="{C461E12D-8664-40A0-9F81-E5352B76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17D3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7D39"/>
    <w:rPr>
      <w:rFonts w:ascii="Calibri" w:hAnsi="Calibri" w:cs="Calibri"/>
      <w:noProof/>
      <w:lang w:val="en-US"/>
    </w:rPr>
  </w:style>
  <w:style w:type="paragraph" w:customStyle="1" w:styleId="EndNoteBibliography">
    <w:name w:val="EndNote Bibliography"/>
    <w:basedOn w:val="Normal"/>
    <w:link w:val="EndNoteBibliographyChar"/>
    <w:rsid w:val="00E17D39"/>
    <w:rPr>
      <w:rFonts w:ascii="Calibri" w:hAnsi="Calibri" w:cs="Calibri"/>
      <w:noProof/>
      <w:lang w:val="en-US"/>
    </w:rPr>
  </w:style>
  <w:style w:type="character" w:customStyle="1" w:styleId="EndNoteBibliographyChar">
    <w:name w:val="EndNote Bibliography Char"/>
    <w:basedOn w:val="DefaultParagraphFont"/>
    <w:link w:val="EndNoteBibliography"/>
    <w:rsid w:val="00E17D3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801">
      <w:bodyDiv w:val="1"/>
      <w:marLeft w:val="0"/>
      <w:marRight w:val="0"/>
      <w:marTop w:val="0"/>
      <w:marBottom w:val="0"/>
      <w:divBdr>
        <w:top w:val="none" w:sz="0" w:space="0" w:color="auto"/>
        <w:left w:val="none" w:sz="0" w:space="0" w:color="auto"/>
        <w:bottom w:val="none" w:sz="0" w:space="0" w:color="auto"/>
        <w:right w:val="none" w:sz="0" w:space="0" w:color="auto"/>
      </w:divBdr>
    </w:div>
    <w:div w:id="93982727">
      <w:bodyDiv w:val="1"/>
      <w:marLeft w:val="0"/>
      <w:marRight w:val="0"/>
      <w:marTop w:val="0"/>
      <w:marBottom w:val="0"/>
      <w:divBdr>
        <w:top w:val="none" w:sz="0" w:space="0" w:color="auto"/>
        <w:left w:val="none" w:sz="0" w:space="0" w:color="auto"/>
        <w:bottom w:val="none" w:sz="0" w:space="0" w:color="auto"/>
        <w:right w:val="none" w:sz="0" w:space="0" w:color="auto"/>
      </w:divBdr>
    </w:div>
    <w:div w:id="15063419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4405835">
      <w:bodyDiv w:val="1"/>
      <w:marLeft w:val="0"/>
      <w:marRight w:val="0"/>
      <w:marTop w:val="0"/>
      <w:marBottom w:val="0"/>
      <w:divBdr>
        <w:top w:val="none" w:sz="0" w:space="0" w:color="auto"/>
        <w:left w:val="none" w:sz="0" w:space="0" w:color="auto"/>
        <w:bottom w:val="none" w:sz="0" w:space="0" w:color="auto"/>
        <w:right w:val="none" w:sz="0" w:space="0" w:color="auto"/>
      </w:divBdr>
    </w:div>
    <w:div w:id="554975801">
      <w:bodyDiv w:val="1"/>
      <w:marLeft w:val="0"/>
      <w:marRight w:val="0"/>
      <w:marTop w:val="0"/>
      <w:marBottom w:val="0"/>
      <w:divBdr>
        <w:top w:val="none" w:sz="0" w:space="0" w:color="auto"/>
        <w:left w:val="none" w:sz="0" w:space="0" w:color="auto"/>
        <w:bottom w:val="none" w:sz="0" w:space="0" w:color="auto"/>
        <w:right w:val="none" w:sz="0" w:space="0" w:color="auto"/>
      </w:divBdr>
    </w:div>
    <w:div w:id="678046967">
      <w:bodyDiv w:val="1"/>
      <w:marLeft w:val="0"/>
      <w:marRight w:val="0"/>
      <w:marTop w:val="0"/>
      <w:marBottom w:val="0"/>
      <w:divBdr>
        <w:top w:val="none" w:sz="0" w:space="0" w:color="auto"/>
        <w:left w:val="none" w:sz="0" w:space="0" w:color="auto"/>
        <w:bottom w:val="none" w:sz="0" w:space="0" w:color="auto"/>
        <w:right w:val="none" w:sz="0" w:space="0" w:color="auto"/>
      </w:divBdr>
    </w:div>
    <w:div w:id="703364801">
      <w:bodyDiv w:val="1"/>
      <w:marLeft w:val="0"/>
      <w:marRight w:val="0"/>
      <w:marTop w:val="0"/>
      <w:marBottom w:val="0"/>
      <w:divBdr>
        <w:top w:val="none" w:sz="0" w:space="0" w:color="auto"/>
        <w:left w:val="none" w:sz="0" w:space="0" w:color="auto"/>
        <w:bottom w:val="none" w:sz="0" w:space="0" w:color="auto"/>
        <w:right w:val="none" w:sz="0" w:space="0" w:color="auto"/>
      </w:divBdr>
    </w:div>
    <w:div w:id="1801223980">
      <w:bodyDiv w:val="1"/>
      <w:marLeft w:val="0"/>
      <w:marRight w:val="0"/>
      <w:marTop w:val="0"/>
      <w:marBottom w:val="0"/>
      <w:divBdr>
        <w:top w:val="none" w:sz="0" w:space="0" w:color="auto"/>
        <w:left w:val="none" w:sz="0" w:space="0" w:color="auto"/>
        <w:bottom w:val="none" w:sz="0" w:space="0" w:color="auto"/>
        <w:right w:val="none" w:sz="0" w:space="0" w:color="auto"/>
      </w:divBdr>
    </w:div>
    <w:div w:id="1949702101">
      <w:bodyDiv w:val="1"/>
      <w:marLeft w:val="0"/>
      <w:marRight w:val="0"/>
      <w:marTop w:val="0"/>
      <w:marBottom w:val="0"/>
      <w:divBdr>
        <w:top w:val="none" w:sz="0" w:space="0" w:color="auto"/>
        <w:left w:val="none" w:sz="0" w:space="0" w:color="auto"/>
        <w:bottom w:val="none" w:sz="0" w:space="0" w:color="auto"/>
        <w:right w:val="none" w:sz="0" w:space="0" w:color="auto"/>
      </w:divBdr>
    </w:div>
    <w:div w:id="206440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76</TotalTime>
  <Pages>3</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2020-07-17T08:25:00Z</dcterms:created>
  <dcterms:modified xsi:type="dcterms:W3CDTF">2020-07-20T10:32:00Z</dcterms:modified>
</cp:coreProperties>
</file>